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49" w:rsidRPr="00941249" w:rsidRDefault="00941249" w:rsidP="00941249">
      <w:r w:rsidRPr="00941249">
        <w:rPr>
          <w:b/>
          <w:bCs/>
          <w:u w:val="single"/>
        </w:rPr>
        <w:t>Работа УСШ в 2016-2017 учебном году.</w:t>
      </w:r>
    </w:p>
    <w:p w:rsidR="00941249" w:rsidRPr="00941249" w:rsidRDefault="00941249" w:rsidP="00941249">
      <w:r w:rsidRPr="00941249">
        <w:t>6 сентября 2016 года прошло первое заседание Ученического Совета школы. В результате обсуждения работа УСШ в прошлом учебном году была признана хорошей. </w:t>
      </w:r>
    </w:p>
    <w:p w:rsidR="00941249" w:rsidRPr="00941249" w:rsidRDefault="00941249" w:rsidP="00941249">
      <w:r w:rsidRPr="00941249">
        <w:t xml:space="preserve">В этом году от каждого класса присутствуют на заседаниях УСШ по 4 человека (для более полного привлечения учащихся школы). Открытым голосованием был выбран председатель УСШ. Им стала ученица 11 класс Горбат Александра. Надо сказать, что она же является членом Молодежного парламента </w:t>
      </w:r>
      <w:proofErr w:type="spellStart"/>
      <w:r w:rsidRPr="00941249">
        <w:t>Мартыновского</w:t>
      </w:r>
      <w:proofErr w:type="spellEnd"/>
      <w:r w:rsidRPr="00941249">
        <w:t xml:space="preserve"> района, выбранной в прошлом году.</w:t>
      </w:r>
    </w:p>
    <w:p w:rsidR="00941249" w:rsidRPr="00941249" w:rsidRDefault="00941249" w:rsidP="00941249">
      <w:r w:rsidRPr="00941249">
        <w:drawing>
          <wp:inline distT="0" distB="0" distL="0" distR="0">
            <wp:extent cx="2743200" cy="3657600"/>
            <wp:effectExtent l="0" t="0" r="0" b="0"/>
            <wp:docPr id="1" name="Рисунок 1" descr="http://soch10martr.narod.ru/images/sascha_gorb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10martr.narod.ru/images/sascha_gorbat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1249" w:rsidRPr="00941249" w:rsidRDefault="00941249" w:rsidP="00941249">
      <w:r w:rsidRPr="00941249">
        <w:t>Горбат Александра, председатель УСШ в 2016-2017 учебном году.</w:t>
      </w:r>
    </w:p>
    <w:p w:rsidR="00941249" w:rsidRPr="00941249" w:rsidRDefault="00941249" w:rsidP="00941249">
      <w:r w:rsidRPr="00941249">
        <w:t> </w:t>
      </w:r>
    </w:p>
    <w:p w:rsidR="00941249" w:rsidRPr="00941249" w:rsidRDefault="00941249" w:rsidP="00941249">
      <w:hyperlink r:id="rId5" w:history="1">
        <w:r w:rsidRPr="00941249">
          <w:rPr>
            <w:rStyle w:val="a3"/>
            <w:b/>
            <w:bCs/>
          </w:rPr>
          <w:t>Состав УСШ в 2016-2017 учебном году. </w:t>
        </w:r>
      </w:hyperlink>
    </w:p>
    <w:p w:rsidR="00941249" w:rsidRPr="00941249" w:rsidRDefault="00941249" w:rsidP="00941249">
      <w:r w:rsidRPr="00941249">
        <w:t> </w:t>
      </w:r>
    </w:p>
    <w:p w:rsidR="00941249" w:rsidRPr="00941249" w:rsidRDefault="00941249" w:rsidP="00941249">
      <w:r w:rsidRPr="00941249">
        <w:rPr>
          <w:b/>
          <w:bCs/>
        </w:rPr>
        <w:t>Бонусная система школы в 2016-2017 учебном году.</w:t>
      </w:r>
    </w:p>
    <w:p w:rsidR="00941249" w:rsidRPr="00941249" w:rsidRDefault="00941249" w:rsidP="00941249">
      <w:hyperlink r:id="rId6" w:history="1">
        <w:r w:rsidRPr="00941249">
          <w:rPr>
            <w:rStyle w:val="a3"/>
            <w:b/>
            <w:bCs/>
          </w:rPr>
          <w:t>Бонусы за сентябрь.</w:t>
        </w:r>
      </w:hyperlink>
    </w:p>
    <w:p w:rsidR="00941249" w:rsidRPr="00941249" w:rsidRDefault="00941249" w:rsidP="00941249">
      <w:hyperlink r:id="rId7" w:history="1">
        <w:r w:rsidRPr="00941249">
          <w:rPr>
            <w:rStyle w:val="a3"/>
            <w:b/>
            <w:bCs/>
          </w:rPr>
          <w:t>Бонусы за октябрь.</w:t>
        </w:r>
      </w:hyperlink>
    </w:p>
    <w:p w:rsidR="00941249" w:rsidRPr="00941249" w:rsidRDefault="00941249" w:rsidP="00941249">
      <w:hyperlink r:id="rId8" w:history="1">
        <w:r w:rsidRPr="00941249">
          <w:rPr>
            <w:rStyle w:val="a3"/>
            <w:b/>
            <w:bCs/>
          </w:rPr>
          <w:t>Бонусы за ноябрь.</w:t>
        </w:r>
      </w:hyperlink>
    </w:p>
    <w:p w:rsidR="00941249" w:rsidRPr="00941249" w:rsidRDefault="00941249" w:rsidP="00941249">
      <w:hyperlink r:id="rId9" w:history="1">
        <w:r w:rsidRPr="00941249">
          <w:rPr>
            <w:rStyle w:val="a3"/>
            <w:b/>
            <w:bCs/>
          </w:rPr>
          <w:t>Бонусы за декабрь.</w:t>
        </w:r>
      </w:hyperlink>
    </w:p>
    <w:p w:rsidR="00941249" w:rsidRPr="00941249" w:rsidRDefault="00941249" w:rsidP="00941249">
      <w:hyperlink r:id="rId10" w:history="1">
        <w:r w:rsidRPr="00941249">
          <w:rPr>
            <w:rStyle w:val="a3"/>
            <w:b/>
            <w:bCs/>
          </w:rPr>
          <w:t>Бонусы за январь.</w:t>
        </w:r>
      </w:hyperlink>
    </w:p>
    <w:p w:rsidR="00941249" w:rsidRPr="00941249" w:rsidRDefault="00941249" w:rsidP="00941249">
      <w:hyperlink r:id="rId11" w:history="1">
        <w:r w:rsidRPr="00941249">
          <w:rPr>
            <w:rStyle w:val="a3"/>
            <w:b/>
            <w:bCs/>
          </w:rPr>
          <w:t>Бонусы за февраль. </w:t>
        </w:r>
      </w:hyperlink>
    </w:p>
    <w:p w:rsidR="00941249" w:rsidRPr="00941249" w:rsidRDefault="00941249" w:rsidP="00941249">
      <w:hyperlink r:id="rId12" w:history="1">
        <w:r w:rsidRPr="00941249">
          <w:rPr>
            <w:rStyle w:val="a3"/>
            <w:b/>
            <w:bCs/>
          </w:rPr>
          <w:t>Бонусы за март.</w:t>
        </w:r>
      </w:hyperlink>
    </w:p>
    <w:p w:rsidR="00941249" w:rsidRPr="00941249" w:rsidRDefault="00941249" w:rsidP="00941249">
      <w:hyperlink r:id="rId13" w:history="1">
        <w:r w:rsidRPr="00941249">
          <w:rPr>
            <w:rStyle w:val="a3"/>
            <w:b/>
            <w:bCs/>
          </w:rPr>
          <w:t>Бонусы за май.</w:t>
        </w:r>
      </w:hyperlink>
    </w:p>
    <w:p w:rsidR="00941249" w:rsidRPr="00941249" w:rsidRDefault="00941249" w:rsidP="00941249">
      <w:r w:rsidRPr="00941249">
        <w:t> </w:t>
      </w:r>
    </w:p>
    <w:p w:rsidR="00941249" w:rsidRPr="00941249" w:rsidRDefault="00941249" w:rsidP="00941249">
      <w:r w:rsidRPr="00941249">
        <w:rPr>
          <w:b/>
          <w:bCs/>
        </w:rPr>
        <w:lastRenderedPageBreak/>
        <w:t>Рейтинг "5" и "2" в 5-11 классах.</w:t>
      </w:r>
    </w:p>
    <w:p w:rsidR="00941249" w:rsidRPr="00941249" w:rsidRDefault="00941249" w:rsidP="00941249">
      <w:hyperlink r:id="rId14" w:history="1">
        <w:r w:rsidRPr="00941249">
          <w:rPr>
            <w:rStyle w:val="a3"/>
            <w:b/>
            <w:bCs/>
          </w:rPr>
          <w:t>За сентябрь.</w:t>
        </w:r>
      </w:hyperlink>
    </w:p>
    <w:p w:rsidR="00941249" w:rsidRPr="00941249" w:rsidRDefault="00941249" w:rsidP="00941249">
      <w:hyperlink r:id="rId15" w:history="1">
        <w:r w:rsidRPr="00941249">
          <w:rPr>
            <w:rStyle w:val="a3"/>
            <w:b/>
            <w:bCs/>
          </w:rPr>
          <w:t>За октябрь.</w:t>
        </w:r>
      </w:hyperlink>
    </w:p>
    <w:p w:rsidR="00941249" w:rsidRPr="00941249" w:rsidRDefault="00941249" w:rsidP="00941249">
      <w:hyperlink r:id="rId16" w:history="1">
        <w:r w:rsidRPr="00941249">
          <w:rPr>
            <w:rStyle w:val="a3"/>
            <w:b/>
            <w:bCs/>
          </w:rPr>
          <w:t>За ноябрь.</w:t>
        </w:r>
      </w:hyperlink>
    </w:p>
    <w:p w:rsidR="00941249" w:rsidRPr="00941249" w:rsidRDefault="00941249" w:rsidP="00941249">
      <w:hyperlink r:id="rId17" w:history="1">
        <w:r w:rsidRPr="00941249">
          <w:rPr>
            <w:rStyle w:val="a3"/>
            <w:b/>
            <w:bCs/>
          </w:rPr>
          <w:t>За декабрь.</w:t>
        </w:r>
      </w:hyperlink>
    </w:p>
    <w:p w:rsidR="00941249" w:rsidRPr="00941249" w:rsidRDefault="00941249" w:rsidP="00941249">
      <w:hyperlink r:id="rId18" w:history="1">
        <w:r w:rsidRPr="00941249">
          <w:rPr>
            <w:rStyle w:val="a3"/>
            <w:b/>
            <w:bCs/>
          </w:rPr>
          <w:t>За январь.</w:t>
        </w:r>
      </w:hyperlink>
    </w:p>
    <w:p w:rsidR="00941249" w:rsidRPr="00941249" w:rsidRDefault="00941249" w:rsidP="00941249">
      <w:hyperlink r:id="rId19" w:history="1">
        <w:r w:rsidRPr="00941249">
          <w:rPr>
            <w:rStyle w:val="a3"/>
            <w:b/>
            <w:bCs/>
          </w:rPr>
          <w:t>За февраль. </w:t>
        </w:r>
      </w:hyperlink>
    </w:p>
    <w:p w:rsidR="00941249" w:rsidRPr="00941249" w:rsidRDefault="00941249" w:rsidP="00941249">
      <w:hyperlink r:id="rId20" w:history="1">
        <w:r w:rsidRPr="00941249">
          <w:rPr>
            <w:rStyle w:val="a3"/>
            <w:b/>
            <w:bCs/>
          </w:rPr>
          <w:t>За май.</w:t>
        </w:r>
      </w:hyperlink>
    </w:p>
    <w:p w:rsidR="00941249" w:rsidRPr="00941249" w:rsidRDefault="00941249" w:rsidP="00941249">
      <w:r w:rsidRPr="00941249">
        <w:t> </w:t>
      </w:r>
    </w:p>
    <w:p w:rsidR="00941249" w:rsidRPr="00941249" w:rsidRDefault="00941249" w:rsidP="00941249">
      <w:r w:rsidRPr="00941249">
        <w:rPr>
          <w:b/>
          <w:bCs/>
        </w:rPr>
        <w:t xml:space="preserve">           Рейтинг среди учащихся МБОУ-СОШ № 10 </w:t>
      </w:r>
      <w:proofErr w:type="spellStart"/>
      <w:r w:rsidRPr="00941249">
        <w:rPr>
          <w:b/>
          <w:bCs/>
        </w:rPr>
        <w:t>х.Новосадковский</w:t>
      </w:r>
      <w:proofErr w:type="spellEnd"/>
    </w:p>
    <w:p w:rsidR="00941249" w:rsidRPr="00941249" w:rsidRDefault="00941249" w:rsidP="00941249">
      <w:hyperlink r:id="rId21" w:history="1">
        <w:r w:rsidRPr="00941249">
          <w:rPr>
            <w:rStyle w:val="a3"/>
            <w:b/>
            <w:bCs/>
          </w:rPr>
          <w:t>за I четверть 2016-2017 учебного года.</w:t>
        </w:r>
      </w:hyperlink>
    </w:p>
    <w:p w:rsidR="00941249" w:rsidRPr="00941249" w:rsidRDefault="00941249" w:rsidP="00941249">
      <w:hyperlink r:id="rId22" w:history="1">
        <w:r w:rsidRPr="00941249">
          <w:rPr>
            <w:rStyle w:val="a3"/>
            <w:b/>
            <w:bCs/>
          </w:rPr>
          <w:t>за II четверть 2016-2017 учебного года.</w:t>
        </w:r>
      </w:hyperlink>
    </w:p>
    <w:p w:rsidR="00941249" w:rsidRPr="00941249" w:rsidRDefault="00941249" w:rsidP="00941249">
      <w:hyperlink r:id="rId23" w:history="1">
        <w:r w:rsidRPr="00941249">
          <w:rPr>
            <w:rStyle w:val="a3"/>
            <w:b/>
            <w:bCs/>
          </w:rPr>
          <w:t>за III четверть 2016-2017 учебного года.</w:t>
        </w:r>
      </w:hyperlink>
    </w:p>
    <w:p w:rsidR="00941249" w:rsidRPr="00941249" w:rsidRDefault="00941249" w:rsidP="00941249">
      <w:r w:rsidRPr="00941249">
        <w:t> </w:t>
      </w:r>
    </w:p>
    <w:p w:rsidR="00941249" w:rsidRPr="00941249" w:rsidRDefault="00941249" w:rsidP="00941249">
      <w:r w:rsidRPr="00941249">
        <w:rPr>
          <w:b/>
          <w:bCs/>
        </w:rPr>
        <w:t xml:space="preserve">Рейтинг среди учащихся МБОУ-СОШ № 10 </w:t>
      </w:r>
      <w:proofErr w:type="spellStart"/>
      <w:r w:rsidRPr="00941249">
        <w:rPr>
          <w:b/>
          <w:bCs/>
        </w:rPr>
        <w:t>х.Новосадковский</w:t>
      </w:r>
      <w:proofErr w:type="spellEnd"/>
    </w:p>
    <w:p w:rsidR="00941249" w:rsidRPr="00941249" w:rsidRDefault="00941249" w:rsidP="00941249">
      <w:r w:rsidRPr="00941249">
        <w:rPr>
          <w:b/>
          <w:bCs/>
        </w:rPr>
        <w:t>                             </w:t>
      </w:r>
      <w:proofErr w:type="gramStart"/>
      <w:r w:rsidRPr="00941249">
        <w:rPr>
          <w:b/>
          <w:bCs/>
        </w:rPr>
        <w:t>за  2016</w:t>
      </w:r>
      <w:proofErr w:type="gramEnd"/>
      <w:r w:rsidRPr="00941249">
        <w:rPr>
          <w:b/>
          <w:bCs/>
        </w:rPr>
        <w:t>-2017 учебный год.</w:t>
      </w:r>
    </w:p>
    <w:tbl>
      <w:tblPr>
        <w:tblW w:w="978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1417"/>
        <w:gridCol w:w="1559"/>
      </w:tblGrid>
      <w:tr w:rsidR="00941249" w:rsidRPr="00941249" w:rsidTr="00941249"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Итоговый балл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Рейтинг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ФИ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Сумма баллов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Горбат 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276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proofErr w:type="spellStart"/>
            <w:r w:rsidRPr="00941249">
              <w:rPr>
                <w:i/>
                <w:iCs/>
              </w:rPr>
              <w:t>Казьмин</w:t>
            </w:r>
            <w:proofErr w:type="spellEnd"/>
            <w:r w:rsidRPr="00941249">
              <w:rPr>
                <w:i/>
                <w:iCs/>
              </w:rPr>
              <w:t xml:space="preserve"> Виктор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226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proofErr w:type="spellStart"/>
            <w:r w:rsidRPr="00941249">
              <w:rPr>
                <w:i/>
                <w:iCs/>
              </w:rPr>
              <w:t>Казьмин</w:t>
            </w:r>
            <w:proofErr w:type="spellEnd"/>
            <w:r w:rsidRPr="00941249">
              <w:rPr>
                <w:i/>
                <w:iCs/>
              </w:rPr>
              <w:t xml:space="preserve">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215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Журба 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209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Савенко Лада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194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Сапронов 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186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Тищенко Юлия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172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Коломиец 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171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proofErr w:type="spellStart"/>
            <w:r w:rsidRPr="00941249">
              <w:rPr>
                <w:i/>
                <w:iCs/>
              </w:rPr>
              <w:t>Могиленко</w:t>
            </w:r>
            <w:proofErr w:type="spellEnd"/>
            <w:r w:rsidRPr="00941249">
              <w:rPr>
                <w:i/>
                <w:iCs/>
              </w:rPr>
              <w:t xml:space="preserve">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149</w:t>
            </w:r>
          </w:p>
        </w:tc>
      </w:tr>
      <w:tr w:rsidR="00941249" w:rsidRPr="00941249" w:rsidTr="0094124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Дурманов Артём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249" w:rsidRPr="00941249" w:rsidRDefault="00941249" w:rsidP="00941249">
            <w:r w:rsidRPr="00941249">
              <w:rPr>
                <w:i/>
                <w:iCs/>
              </w:rPr>
              <w:t>124</w:t>
            </w:r>
          </w:p>
        </w:tc>
      </w:tr>
    </w:tbl>
    <w:p w:rsidR="00941249" w:rsidRPr="00941249" w:rsidRDefault="00941249" w:rsidP="00941249">
      <w:r w:rsidRPr="00941249">
        <w:t> </w:t>
      </w:r>
    </w:p>
    <w:p w:rsidR="00E14FC7" w:rsidRDefault="00E14FC7"/>
    <w:sectPr w:rsidR="00E1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49"/>
    <w:rsid w:val="00941249"/>
    <w:rsid w:val="00E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F57A-FD3A-494E-A133-0A07376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10martr.narod.ru/documents/samoup2016-17/bonus_nojabr_2016.doc" TargetMode="External"/><Relationship Id="rId13" Type="http://schemas.openxmlformats.org/officeDocument/2006/relationships/hyperlink" Target="http://soch10martr.narod.ru/documents/samoup2016-17/bonusy_maj_2017.doc" TargetMode="External"/><Relationship Id="rId18" Type="http://schemas.openxmlformats.org/officeDocument/2006/relationships/hyperlink" Target="http://soch10martr.narod.ru/documents/samoup2016-17/uspevaemost_janvar_2017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ch10martr.narod.ru/documents/samoup2016-17/po_rezultatam_i_chetverti_2016.doc" TargetMode="External"/><Relationship Id="rId7" Type="http://schemas.openxmlformats.org/officeDocument/2006/relationships/hyperlink" Target="http://soch10martr.narod.ru/documents/samoup2016-17/bonus_oktjbr_2016.doc" TargetMode="External"/><Relationship Id="rId12" Type="http://schemas.openxmlformats.org/officeDocument/2006/relationships/hyperlink" Target="http://soch10martr.narod.ru/documents/samoup2016-17/bonus_mart_2017.doc" TargetMode="External"/><Relationship Id="rId17" Type="http://schemas.openxmlformats.org/officeDocument/2006/relationships/hyperlink" Target="http://soch10martr.narod.ru/documents/samoup2016-17/uspevaemost_dekabr_2016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och10martr.narod.ru/documents/samoup2016-17/uspevaemost_nojabr_2016.docx" TargetMode="External"/><Relationship Id="rId20" Type="http://schemas.openxmlformats.org/officeDocument/2006/relationships/hyperlink" Target="http://soch10martr.narod.ru/documents/samoupravlenie/uspevaemost_maj_2017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soch10martr.narod.ru/documents/samoup2016-17/bonus_sentjbr_2016.doc" TargetMode="External"/><Relationship Id="rId11" Type="http://schemas.openxmlformats.org/officeDocument/2006/relationships/hyperlink" Target="http://soch10martr.narod.ru/documents/samoup2016-17/bonus_fevral_2017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och10martr.narod.ru/documents/samoupravlenie/sostav_ush_2016-17dokument_microsoft_office_word.docx" TargetMode="External"/><Relationship Id="rId15" Type="http://schemas.openxmlformats.org/officeDocument/2006/relationships/hyperlink" Target="http://soch10martr.narod.ru/documents/samoup2016-17/uspevaemost_oktjabr_2016.docx" TargetMode="External"/><Relationship Id="rId23" Type="http://schemas.openxmlformats.org/officeDocument/2006/relationships/hyperlink" Target="http://soch10martr.narod.ru/documents/samoup2016-17/po_rezultatam_i_iichetverti_2016.doc" TargetMode="External"/><Relationship Id="rId10" Type="http://schemas.openxmlformats.org/officeDocument/2006/relationships/hyperlink" Target="http://soch10martr.narod.ru/documents/samoup2016-17/bonus_janvar_2017.doc" TargetMode="External"/><Relationship Id="rId19" Type="http://schemas.openxmlformats.org/officeDocument/2006/relationships/hyperlink" Target="http://soch10martr.narod.ru/documents/samoup2016-17/uspevaemost_fevral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och10martr.narod.ru/documents/samoup2016-17/bonus_dekabr_2016.doc" TargetMode="External"/><Relationship Id="rId14" Type="http://schemas.openxmlformats.org/officeDocument/2006/relationships/hyperlink" Target="http://soch10martr.narod.ru/documents/samoup2016-17/uspevaemost_sentjbr_2016.docx" TargetMode="External"/><Relationship Id="rId22" Type="http://schemas.openxmlformats.org/officeDocument/2006/relationships/hyperlink" Target="http://soch10martr.narod.ru/documents/samoup2016-17/rejting_2_chetvert_2016-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Светусик</dc:creator>
  <cp:keywords/>
  <dc:description/>
  <cp:lastModifiedBy>Светусик</cp:lastModifiedBy>
  <cp:revision>1</cp:revision>
  <dcterms:created xsi:type="dcterms:W3CDTF">2017-11-03T12:20:00Z</dcterms:created>
  <dcterms:modified xsi:type="dcterms:W3CDTF">2017-11-03T12:20:00Z</dcterms:modified>
</cp:coreProperties>
</file>